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ABDA"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09E03A5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5494AB19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2E340EDC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58EC2662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72BD59ED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18C5FB4B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批广西“人工智能+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住建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”</w:t>
      </w:r>
    </w:p>
    <w:p w14:paraId="65A436D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典型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 w:eastAsia="zh-CN"/>
        </w:rPr>
        <w:t>应用场景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案例申报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书</w:t>
      </w:r>
    </w:p>
    <w:p w14:paraId="7DBA78CA">
      <w:pPr>
        <w:ind w:firstLine="640"/>
        <w:rPr>
          <w:rFonts w:ascii="Times New Roman"/>
          <w:sz w:val="32"/>
          <w:szCs w:val="32"/>
          <w:lang w:val="zh-CN"/>
        </w:rPr>
      </w:pPr>
    </w:p>
    <w:p w14:paraId="09CCE26A">
      <w:pPr>
        <w:ind w:firstLine="640"/>
        <w:rPr>
          <w:rFonts w:ascii="Times New Roman"/>
          <w:sz w:val="32"/>
          <w:szCs w:val="32"/>
          <w:lang w:val="zh-CN"/>
        </w:rPr>
      </w:pPr>
    </w:p>
    <w:p w14:paraId="673CB51C">
      <w:pPr>
        <w:ind w:firstLine="640"/>
        <w:rPr>
          <w:rFonts w:ascii="Times New Roman"/>
          <w:sz w:val="32"/>
          <w:szCs w:val="32"/>
          <w:lang w:val="zh-C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4459"/>
      </w:tblGrid>
      <w:tr w14:paraId="4E76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1ADB93A5">
            <w:pP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典型应用场景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案例名称：</w:t>
            </w:r>
          </w:p>
        </w:tc>
        <w:tc>
          <w:tcPr>
            <w:tcW w:w="4459" w:type="dxa"/>
            <w:noWrap w:val="0"/>
            <w:vAlign w:val="top"/>
          </w:tcPr>
          <w:p w14:paraId="662FCE90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0D41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7DA02313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申报单位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：</w:t>
            </w:r>
          </w:p>
        </w:tc>
        <w:tc>
          <w:tcPr>
            <w:tcW w:w="4459" w:type="dxa"/>
            <w:noWrap w:val="0"/>
            <w:vAlign w:val="top"/>
          </w:tcPr>
          <w:p w14:paraId="195680F5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1442D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300879E6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填  报  日  期：</w:t>
            </w:r>
          </w:p>
        </w:tc>
        <w:tc>
          <w:tcPr>
            <w:tcW w:w="4459" w:type="dxa"/>
            <w:noWrap w:val="0"/>
            <w:vAlign w:val="top"/>
          </w:tcPr>
          <w:p w14:paraId="42B21BF6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日</w:t>
            </w:r>
          </w:p>
        </w:tc>
      </w:tr>
    </w:tbl>
    <w:p w14:paraId="70BAE12F">
      <w:pPr>
        <w:tabs>
          <w:tab w:val="left" w:pos="2470"/>
          <w:tab w:val="center" w:pos="4153"/>
        </w:tabs>
        <w:rPr>
          <w:rFonts w:hint="eastAsia" w:ascii="黑体" w:eastAsia="黑体" w:cs="黑体"/>
          <w:bCs/>
          <w:kern w:val="44"/>
          <w:sz w:val="32"/>
          <w:szCs w:val="44"/>
        </w:rPr>
        <w:sectPr>
          <w:footerReference r:id="rId3" w:type="default"/>
          <w:pgSz w:w="11906" w:h="16838"/>
          <w:pgMar w:top="1417" w:right="1814" w:bottom="1417" w:left="1814" w:header="851" w:footer="992" w:gutter="0"/>
          <w:cols w:space="425" w:num="1"/>
          <w:docGrid w:type="lines" w:linePitch="312" w:charSpace="0"/>
        </w:sectPr>
      </w:pPr>
    </w:p>
    <w:p w14:paraId="7C54D01C">
      <w:pPr>
        <w:widowControl/>
        <w:jc w:val="left"/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“人工智能+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eastAsia="zh-CN"/>
        </w:rPr>
        <w:t>住建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”典型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eastAsia="zh-CN"/>
        </w:rPr>
        <w:t>应用场景案例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val="zh-CN"/>
        </w:rPr>
        <w:t>表</w:t>
      </w:r>
    </w:p>
    <w:bookmarkEnd w:id="0"/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26"/>
        <w:gridCol w:w="6295"/>
      </w:tblGrid>
      <w:tr w14:paraId="3D7A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3F0A">
            <w:pPr>
              <w:tabs>
                <w:tab w:val="center" w:pos="852"/>
              </w:tabs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申报单位名称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8D44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F09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E0D9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A7D0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412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3E31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典型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应用场景案例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名称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B862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FC4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1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0E3A">
            <w:pP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应用方向</w:t>
            </w:r>
          </w:p>
        </w:tc>
        <w:tc>
          <w:tcPr>
            <w:tcW w:w="6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C31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勘察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 xml:space="preserve">设计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图纸审查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智能建造</w:t>
            </w:r>
          </w:p>
          <w:p w14:paraId="7EFA798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施工安全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消防安全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竣工验收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  <w:p w14:paraId="7B73C32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绿色建筑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数字家庭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智慧小区、社区  </w:t>
            </w:r>
          </w:p>
          <w:p w14:paraId="0BC8BEA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物业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房地产市场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住房保障 </w:t>
            </w:r>
          </w:p>
          <w:p w14:paraId="5099608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城市建设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城市体检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城市更新 </w:t>
            </w:r>
          </w:p>
          <w:p w14:paraId="767C984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城市管理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城市安全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村镇建设 </w:t>
            </w:r>
          </w:p>
          <w:p w14:paraId="27B8E5F2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招投标管理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智能审批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民生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43623519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☐其他：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 xml:space="preserve">                                </w:t>
            </w:r>
          </w:p>
        </w:tc>
      </w:tr>
      <w:tr w14:paraId="7D18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0B6B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一、单位简介</w:t>
            </w:r>
          </w:p>
        </w:tc>
      </w:tr>
      <w:tr w14:paraId="22DF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1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A0C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（申报单位情况介绍）</w:t>
            </w:r>
          </w:p>
          <w:p w14:paraId="10D3513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CFF008D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5F4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810E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二、项目背景</w:t>
            </w:r>
          </w:p>
        </w:tc>
      </w:tr>
      <w:tr w14:paraId="22E2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BA0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（描述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案例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实施背景）</w:t>
            </w:r>
          </w:p>
          <w:p w14:paraId="0BCD8DA2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3DD425A7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4AE0634C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448CC557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21B6D192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5FB8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F3C5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三、典型应用场景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案例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介绍</w:t>
            </w:r>
          </w:p>
        </w:tc>
      </w:tr>
      <w:tr w14:paraId="54D1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5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5550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（描述人工智能技术在实际场景中的应用效果，特别是在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智能建造、绿色建筑、智慧小区和社区、城市建设、城市治理、城市安全、民生服务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等方面，具体说明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效率提升幅度、成本降低额度、产品质量提高程度等量化指标。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可以附上相关图片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）</w:t>
            </w:r>
          </w:p>
          <w:p w14:paraId="2A5E2BDC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75F30723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7DDFF2D1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5301742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3311310B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563C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C281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四、经济和社会效益</w:t>
            </w:r>
          </w:p>
        </w:tc>
      </w:tr>
      <w:tr w14:paraId="4288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9441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（描述已经实现或预期产生的经济和社会效益，可以列举具体数据说明）</w:t>
            </w:r>
          </w:p>
          <w:p w14:paraId="37972A5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2CF209E2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2ECC5DD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78CC9723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42DE933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2579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840F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1.需确认所提交内容可用于公开发布及宣传。2.本表可复制，每个解决方案填写1张表。</w:t>
            </w:r>
          </w:p>
        </w:tc>
      </w:tr>
    </w:tbl>
    <w:p w14:paraId="7A316A42"/>
    <w:sectPr>
      <w:footerReference r:id="rId4" w:type="default"/>
      <w:pgSz w:w="11906" w:h="16838"/>
      <w:pgMar w:top="1417" w:right="1814" w:bottom="1417" w:left="181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76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96D12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96D1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29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B459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B459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097E"/>
    <w:rsid w:val="06C218D1"/>
    <w:rsid w:val="15566E11"/>
    <w:rsid w:val="1AF30046"/>
    <w:rsid w:val="22883309"/>
    <w:rsid w:val="29E64C14"/>
    <w:rsid w:val="2BD1097E"/>
    <w:rsid w:val="5769768C"/>
    <w:rsid w:val="61A9466F"/>
    <w:rsid w:val="65A52BF0"/>
    <w:rsid w:val="6A5C730C"/>
    <w:rsid w:val="6C5850C7"/>
    <w:rsid w:val="6D706F9F"/>
    <w:rsid w:val="6F435BBB"/>
    <w:rsid w:val="776963DA"/>
    <w:rsid w:val="7DDD71DA"/>
    <w:rsid w:val="7DFB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eastAsia="等线" w:cs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519</Characters>
  <Lines>0</Lines>
  <Paragraphs>0</Paragraphs>
  <TotalTime>9</TotalTime>
  <ScaleCrop>false</ScaleCrop>
  <LinksUpToDate>false</LinksUpToDate>
  <CharactersWithSpaces>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2025-12-30T02:37:00Z</dcterms:created>
  <dc:creator>黄淑珍</dc:creator>
  <cp:lastModifiedBy>黄淑珍</cp:lastModifiedBy>
  <dcterms:modified xsi:type="dcterms:W3CDTF">2026-01-19T02:37:22Z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85A85CBD3244471CAAF003EBFA21CA9D_13</vt:lpwstr>
  </property>
  <property fmtid="{D5CDD505-2E9C-101B-9397-08002B2CF9AE}" pid="4" name="KSOTemplateDocerSaveRecord">
    <vt:lpwstr>eyJoZGlkIjoiNDI1NGQ4MDY4NjMxYWVlMzc3ODM2NDE0MmU1ODUxYzYiLCJ1c2VySWQiOiIzNDMyMzAzODQifQ==</vt:lpwstr>
  </property>
</Properties>
</file>